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6B" w:rsidRDefault="002038C1" w:rsidP="00B30FA5">
      <w:r>
        <w:rPr>
          <w:b/>
          <w:bCs/>
          <w:noProof/>
          <w:sz w:val="23"/>
          <w:szCs w:val="23"/>
        </w:rPr>
        <w:drawing>
          <wp:inline distT="0" distB="0" distL="0" distR="0" wp14:anchorId="1E844DBC" wp14:editId="54A6E390">
            <wp:extent cx="2438400" cy="7101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 Brand Logo 130227-800x2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31A6B" w:rsidTr="001B1A9B">
        <w:trPr>
          <w:trHeight w:val="702"/>
        </w:trPr>
        <w:tc>
          <w:tcPr>
            <w:tcW w:w="8820" w:type="dxa"/>
          </w:tcPr>
          <w:p w:rsidR="00E31A6B" w:rsidRDefault="00E31A6B" w:rsidP="001B1A9B">
            <w:pPr>
              <w:pStyle w:val="Default"/>
              <w:rPr>
                <w:sz w:val="22"/>
                <w:szCs w:val="22"/>
              </w:rPr>
            </w:pPr>
          </w:p>
          <w:p w:rsidR="00E31A6B" w:rsidRPr="00B30FA5" w:rsidRDefault="002038C1" w:rsidP="001B1A9B">
            <w:pPr>
              <w:pStyle w:val="Default"/>
              <w:rPr>
                <w:sz w:val="44"/>
                <w:szCs w:val="48"/>
              </w:rPr>
            </w:pPr>
            <w:r>
              <w:rPr>
                <w:rFonts w:ascii="Tahoma" w:hAnsi="Tahoma" w:cs="Tahoma"/>
                <w:b/>
                <w:bCs/>
                <w:sz w:val="44"/>
                <w:szCs w:val="48"/>
              </w:rPr>
              <w:t>Diabetes and Beyond</w:t>
            </w:r>
          </w:p>
          <w:p w:rsidR="00E31A6B" w:rsidRDefault="00E31A6B" w:rsidP="001B1A9B">
            <w:pPr>
              <w:pStyle w:val="Default"/>
              <w:rPr>
                <w:sz w:val="28"/>
                <w:szCs w:val="28"/>
              </w:rPr>
            </w:pPr>
            <w:r w:rsidRPr="00B30FA5">
              <w:rPr>
                <w:rFonts w:ascii="Arial" w:hAnsi="Arial" w:cs="Arial"/>
                <w:b/>
                <w:bCs/>
                <w:szCs w:val="28"/>
              </w:rPr>
              <w:t xml:space="preserve">Beverly Dyck Thomassian, RN, BC-ADM, MPH, CDE </w:t>
            </w:r>
          </w:p>
        </w:tc>
      </w:tr>
      <w:tr w:rsidR="00E31A6B" w:rsidRPr="00520DA3" w:rsidTr="00E31A6B">
        <w:trPr>
          <w:trHeight w:val="1044"/>
        </w:trPr>
        <w:tc>
          <w:tcPr>
            <w:tcW w:w="8820" w:type="dxa"/>
          </w:tcPr>
          <w:p w:rsidR="00E31A6B" w:rsidRPr="00520DA3" w:rsidRDefault="00E31A6B" w:rsidP="001B1A9B">
            <w:pPr>
              <w:pStyle w:val="Default"/>
              <w:jc w:val="right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Diabetes Education</w:t>
            </w:r>
            <w:r w:rsidRPr="00520DA3">
              <w:rPr>
                <w:rFonts w:asciiTheme="minorHAnsi" w:hAnsiTheme="minorHAnsi" w:cs="Tahoma"/>
                <w:sz w:val="23"/>
                <w:szCs w:val="23"/>
              </w:rPr>
              <w:t xml:space="preserve"> Services </w:t>
            </w:r>
          </w:p>
          <w:p w:rsidR="00E31A6B" w:rsidRPr="00E31A6B" w:rsidRDefault="00E31A6B" w:rsidP="00E31A6B">
            <w:pPr>
              <w:pStyle w:val="Default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520DA3">
              <w:rPr>
                <w:rFonts w:asciiTheme="minorHAnsi" w:hAnsiTheme="minorHAnsi" w:cs="Arial"/>
                <w:sz w:val="23"/>
                <w:szCs w:val="23"/>
              </w:rPr>
              <w:t xml:space="preserve">www.DiabetesEd.net </w:t>
            </w: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8:30 – 8:45</w:t>
            </w: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am </w:t>
            </w:r>
            <w:r w:rsidRPr="00520DA3">
              <w:rPr>
                <w:rFonts w:asciiTheme="minorHAnsi" w:hAnsiTheme="minorHAnsi" w:cs="Arial"/>
                <w:sz w:val="26"/>
                <w:szCs w:val="26"/>
              </w:rPr>
              <w:t xml:space="preserve">Welcome and Registration </w:t>
            </w:r>
          </w:p>
        </w:tc>
      </w:tr>
      <w:tr w:rsidR="00E31A6B" w:rsidRPr="00520DA3" w:rsidTr="001B1A9B">
        <w:trPr>
          <w:trHeight w:val="870"/>
        </w:trPr>
        <w:tc>
          <w:tcPr>
            <w:tcW w:w="8820" w:type="dxa"/>
          </w:tcPr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8:45</w:t>
            </w: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 – 10:00 Diabetes Overview 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Cs w:val="26"/>
              </w:rPr>
            </w:pPr>
            <w:r w:rsidRPr="00D53E4D">
              <w:rPr>
                <w:rFonts w:asciiTheme="minorHAnsi" w:hAnsiTheme="minorHAnsi"/>
                <w:szCs w:val="26"/>
              </w:rPr>
              <w:t xml:space="preserve">Pathophysiology 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Cs w:val="26"/>
              </w:rPr>
            </w:pPr>
            <w:r w:rsidRPr="00D53E4D">
              <w:rPr>
                <w:rFonts w:asciiTheme="minorHAnsi" w:hAnsiTheme="minorHAnsi"/>
                <w:szCs w:val="26"/>
              </w:rPr>
              <w:t xml:space="preserve">Different types of diabetes 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Cs w:val="26"/>
              </w:rPr>
            </w:pPr>
            <w:r w:rsidRPr="00D53E4D">
              <w:rPr>
                <w:rFonts w:asciiTheme="minorHAnsi" w:hAnsiTheme="minorHAnsi" w:cs="Arial"/>
                <w:szCs w:val="26"/>
              </w:rPr>
              <w:t xml:space="preserve">Who's at Risk - Diagnostic Criteria 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Cs w:val="26"/>
              </w:rPr>
            </w:pPr>
            <w:r w:rsidRPr="00D53E4D">
              <w:rPr>
                <w:rFonts w:asciiTheme="minorHAnsi" w:hAnsiTheme="minorHAnsi"/>
                <w:szCs w:val="26"/>
              </w:rPr>
              <w:t xml:space="preserve">Natural history of diabetes 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Cs w:val="26"/>
              </w:rPr>
            </w:pPr>
            <w:r w:rsidRPr="00D53E4D">
              <w:rPr>
                <w:rFonts w:asciiTheme="minorHAnsi" w:hAnsiTheme="minorHAnsi"/>
                <w:szCs w:val="26"/>
              </w:rPr>
              <w:t xml:space="preserve">Insulin Resistance </w:t>
            </w: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E31A6B" w:rsidRPr="00520DA3" w:rsidTr="001B1A9B">
        <w:trPr>
          <w:trHeight w:val="121"/>
        </w:trPr>
        <w:tc>
          <w:tcPr>
            <w:tcW w:w="8820" w:type="dxa"/>
          </w:tcPr>
          <w:p w:rsidR="00E31A6B" w:rsidRDefault="00E31A6B" w:rsidP="001B1A9B">
            <w:pPr>
              <w:pStyle w:val="Default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10:00 – 10:15 Break </w:t>
            </w: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E31A6B" w:rsidRPr="00520DA3" w:rsidTr="001B1A9B">
        <w:trPr>
          <w:trHeight w:val="570"/>
        </w:trPr>
        <w:tc>
          <w:tcPr>
            <w:tcW w:w="8820" w:type="dxa"/>
          </w:tcPr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10:15 – 11:45</w:t>
            </w: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 Teaching Strategies, Goals </w:t>
            </w: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 </w:t>
            </w: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 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Cs w:val="26"/>
              </w:rPr>
            </w:pPr>
            <w:r w:rsidRPr="00D53E4D">
              <w:rPr>
                <w:rFonts w:asciiTheme="minorHAnsi" w:hAnsiTheme="minorHAnsi"/>
                <w:szCs w:val="26"/>
              </w:rPr>
              <w:t>Teaching Strategies and problem solving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Cs w:val="26"/>
              </w:rPr>
            </w:pPr>
            <w:r w:rsidRPr="00D53E4D">
              <w:rPr>
                <w:rFonts w:asciiTheme="minorHAnsi" w:hAnsiTheme="minorHAnsi" w:cs="Arial"/>
                <w:szCs w:val="26"/>
              </w:rPr>
              <w:t xml:space="preserve">Management Goals – Control Matters </w:t>
            </w: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E31A6B" w:rsidRPr="00520DA3" w:rsidTr="00E31A6B">
        <w:trPr>
          <w:trHeight w:val="369"/>
        </w:trPr>
        <w:tc>
          <w:tcPr>
            <w:tcW w:w="8820" w:type="dxa"/>
          </w:tcPr>
          <w:p w:rsidR="00E31A6B" w:rsidRDefault="00E31A6B" w:rsidP="001B1A9B">
            <w:pPr>
              <w:pStyle w:val="Default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11:45 – 12:45 </w:t>
            </w: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Lunch </w:t>
            </w: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E31A6B" w:rsidRPr="00520DA3" w:rsidTr="001B1A9B">
        <w:trPr>
          <w:trHeight w:val="571"/>
        </w:trPr>
        <w:tc>
          <w:tcPr>
            <w:tcW w:w="8820" w:type="dxa"/>
          </w:tcPr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12:45– 2:30 Medication Therapy – A Case Management Approach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D53E4D">
              <w:rPr>
                <w:rFonts w:asciiTheme="minorHAnsi" w:hAnsiTheme="minorHAnsi"/>
              </w:rPr>
              <w:t xml:space="preserve">ADA and AADE Algorithms  </w:t>
            </w:r>
          </w:p>
          <w:p w:rsidR="00E31A6B" w:rsidRPr="00D53E4D" w:rsidRDefault="00E31A6B" w:rsidP="001B1A9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W</w:t>
            </w:r>
            <w:r w:rsidRPr="00D53E4D">
              <w:rPr>
                <w:rFonts w:asciiTheme="minorHAnsi" w:hAnsiTheme="minorHAnsi" w:cs="Arial"/>
              </w:rPr>
              <w:t xml:space="preserve">hen to switch to or add </w:t>
            </w:r>
            <w:proofErr w:type="spellStart"/>
            <w:r w:rsidRPr="00D53E4D">
              <w:rPr>
                <w:rFonts w:asciiTheme="minorHAnsi" w:hAnsiTheme="minorHAnsi" w:cs="Arial"/>
              </w:rPr>
              <w:t>Byetta</w:t>
            </w:r>
            <w:proofErr w:type="spellEnd"/>
            <w:r w:rsidRPr="00D53E4D">
              <w:rPr>
                <w:rFonts w:asciiTheme="minorHAnsi" w:hAnsiTheme="minorHAnsi" w:cs="Arial"/>
              </w:rPr>
              <w:t xml:space="preserve"> or </w:t>
            </w:r>
            <w:proofErr w:type="spellStart"/>
            <w:r w:rsidRPr="00D53E4D">
              <w:rPr>
                <w:rFonts w:asciiTheme="minorHAnsi" w:hAnsiTheme="minorHAnsi" w:cs="Arial"/>
              </w:rPr>
              <w:t>Tradjenta</w:t>
            </w:r>
            <w:proofErr w:type="spellEnd"/>
          </w:p>
          <w:p w:rsidR="00E31A6B" w:rsidRPr="00B30FA5" w:rsidRDefault="00E31A6B" w:rsidP="001B1A9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Glipizide plus insulin? Exploring what is best for patient outcomes.</w:t>
            </w:r>
          </w:p>
          <w:p w:rsidR="00E31A6B" w:rsidRPr="00D53E4D" w:rsidRDefault="00E31A6B" w:rsidP="001B1A9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and treatment of LADA</w:t>
            </w:r>
          </w:p>
          <w:p w:rsidR="00E31A6B" w:rsidRPr="00B30FA5" w:rsidRDefault="00E31A6B" w:rsidP="001B1A9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Double Diabetes (Type 1 + Type 2) and management strategies</w:t>
            </w: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E31A6B" w:rsidRPr="00520DA3" w:rsidTr="001B1A9B">
        <w:trPr>
          <w:trHeight w:val="121"/>
        </w:trPr>
        <w:tc>
          <w:tcPr>
            <w:tcW w:w="8820" w:type="dxa"/>
          </w:tcPr>
          <w:p w:rsidR="00E31A6B" w:rsidRPr="00E31A6B" w:rsidRDefault="00E31A6B" w:rsidP="001B1A9B">
            <w:pPr>
              <w:pStyle w:val="Default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BREAKS A few breaks in between as needed! </w:t>
            </w:r>
          </w:p>
        </w:tc>
      </w:tr>
      <w:tr w:rsidR="00E31A6B" w:rsidRPr="00520DA3" w:rsidTr="001B1A9B">
        <w:trPr>
          <w:trHeight w:val="1160"/>
        </w:trPr>
        <w:tc>
          <w:tcPr>
            <w:tcW w:w="8820" w:type="dxa"/>
          </w:tcPr>
          <w:p w:rsidR="00E31A6B" w:rsidRDefault="00E31A6B" w:rsidP="001B1A9B">
            <w:pPr>
              <w:pStyle w:val="Default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2:45 - 4:15</w:t>
            </w: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Insulin and Pattern Management Gone Crazy</w:t>
            </w:r>
            <w:r w:rsidRPr="00520DA3">
              <w:rPr>
                <w:rFonts w:asciiTheme="minorHAnsi" w:hAnsiTheme="minorHAnsi" w:cs="Arial"/>
                <w:b/>
                <w:bCs/>
                <w:sz w:val="26"/>
                <w:szCs w:val="26"/>
              </w:rPr>
              <w:t xml:space="preserve"> </w:t>
            </w:r>
          </w:p>
          <w:p w:rsidR="00E31A6B" w:rsidRDefault="00E31A6B" w:rsidP="001B1A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D53E4D">
              <w:rPr>
                <w:rFonts w:cs="Arial"/>
                <w:sz w:val="24"/>
                <w:szCs w:val="24"/>
              </w:rPr>
              <w:t>Peritoneal dialysis</w:t>
            </w:r>
            <w:r w:rsidRPr="00D53E4D">
              <w:rPr>
                <w:sz w:val="24"/>
                <w:szCs w:val="24"/>
              </w:rPr>
              <w:t xml:space="preserve"> and In</w:t>
            </w:r>
            <w:r>
              <w:rPr>
                <w:sz w:val="24"/>
                <w:szCs w:val="24"/>
              </w:rPr>
              <w:t>sulin Management</w:t>
            </w:r>
          </w:p>
          <w:p w:rsidR="00E31A6B" w:rsidRPr="00D53E4D" w:rsidRDefault="00E31A6B" w:rsidP="001B1A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Dawn Phenomenon vs </w:t>
            </w:r>
            <w:proofErr w:type="spellStart"/>
            <w:r>
              <w:rPr>
                <w:sz w:val="24"/>
                <w:szCs w:val="24"/>
              </w:rPr>
              <w:t>Somogyi</w:t>
            </w:r>
            <w:proofErr w:type="spellEnd"/>
            <w:r>
              <w:rPr>
                <w:sz w:val="24"/>
                <w:szCs w:val="24"/>
              </w:rPr>
              <w:t xml:space="preserve"> – How to manage</w:t>
            </w:r>
          </w:p>
          <w:p w:rsidR="00E31A6B" w:rsidRPr="00D53E4D" w:rsidRDefault="00E31A6B" w:rsidP="001B1A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Who should be started on </w:t>
            </w:r>
            <w:r w:rsidRPr="00D53E4D">
              <w:rPr>
                <w:rFonts w:cs="Arial"/>
                <w:sz w:val="24"/>
                <w:szCs w:val="24"/>
              </w:rPr>
              <w:t xml:space="preserve">U500 </w:t>
            </w:r>
            <w:r>
              <w:rPr>
                <w:rFonts w:cs="Arial"/>
                <w:sz w:val="24"/>
                <w:szCs w:val="24"/>
              </w:rPr>
              <w:t xml:space="preserve">and </w:t>
            </w:r>
            <w:r w:rsidRPr="00D53E4D">
              <w:rPr>
                <w:rFonts w:cs="Arial"/>
                <w:sz w:val="24"/>
                <w:szCs w:val="24"/>
              </w:rPr>
              <w:t>how to convert them</w:t>
            </w:r>
            <w:r w:rsidRPr="00D53E4D">
              <w:rPr>
                <w:sz w:val="24"/>
                <w:szCs w:val="24"/>
              </w:rPr>
              <w:t xml:space="preserve"> </w:t>
            </w:r>
          </w:p>
          <w:p w:rsidR="00E31A6B" w:rsidRDefault="00E31A6B" w:rsidP="001B1A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</w:t>
            </w:r>
            <w:r w:rsidRPr="00D53E4D">
              <w:rPr>
                <w:rFonts w:cs="Arial"/>
                <w:sz w:val="24"/>
                <w:szCs w:val="24"/>
              </w:rPr>
              <w:t xml:space="preserve"> of BID NPH</w:t>
            </w:r>
            <w:r w:rsidRPr="00D53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70/30</w:t>
            </w:r>
          </w:p>
          <w:p w:rsidR="00E31A6B" w:rsidRPr="00520DA3" w:rsidRDefault="00E31A6B" w:rsidP="001B1A9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CCREDITATION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: P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ROVIDER APPROVED BY THE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ALIFORNIA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B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OARD OF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R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EGISTERED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N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URSING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PROVIDER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#12640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FOR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7.5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CONTACT HOURS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. A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PPROVED FOR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6.5 CPE II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FOR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R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EGISTERED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D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IETITIANS BY THE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OMMISSION ON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D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IETETIC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R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EGISTRATION </w:t>
            </w:r>
            <w:r w:rsidRPr="00520DA3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#D1002 </w:t>
            </w:r>
          </w:p>
        </w:tc>
      </w:tr>
    </w:tbl>
    <w:p w:rsidR="00E31A6B" w:rsidRDefault="00E31A6B" w:rsidP="00E31A6B"/>
    <w:sectPr w:rsidR="00E31A6B" w:rsidSect="002038C1">
      <w:pgSz w:w="12240" w:h="15840"/>
      <w:pgMar w:top="1008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7742"/>
    <w:multiLevelType w:val="hybridMultilevel"/>
    <w:tmpl w:val="356C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84DD3"/>
    <w:multiLevelType w:val="hybridMultilevel"/>
    <w:tmpl w:val="D490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333"/>
    <w:multiLevelType w:val="hybridMultilevel"/>
    <w:tmpl w:val="818E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70774"/>
    <w:multiLevelType w:val="hybridMultilevel"/>
    <w:tmpl w:val="53A6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0F0C"/>
    <w:multiLevelType w:val="multilevel"/>
    <w:tmpl w:val="FB5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48"/>
    <w:rsid w:val="002038C1"/>
    <w:rsid w:val="002E0C0F"/>
    <w:rsid w:val="0039455E"/>
    <w:rsid w:val="00395A63"/>
    <w:rsid w:val="0042018A"/>
    <w:rsid w:val="004E3AD1"/>
    <w:rsid w:val="00520DA3"/>
    <w:rsid w:val="00A84DB3"/>
    <w:rsid w:val="00AB03CF"/>
    <w:rsid w:val="00B30FA5"/>
    <w:rsid w:val="00D02D48"/>
    <w:rsid w:val="00D53E4D"/>
    <w:rsid w:val="00E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CBE4"/>
  <w15:chartTrackingRefBased/>
  <w15:docId w15:val="{645E2264-B3AC-44EE-AB3C-B49A96CD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2D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beverly</cp:lastModifiedBy>
  <cp:revision>4</cp:revision>
  <dcterms:created xsi:type="dcterms:W3CDTF">2016-11-02T23:57:00Z</dcterms:created>
  <dcterms:modified xsi:type="dcterms:W3CDTF">2016-11-03T00:00:00Z</dcterms:modified>
</cp:coreProperties>
</file>